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7" w:rsidRPr="003874AE" w:rsidRDefault="00326CA7" w:rsidP="00326CA7">
      <w:pPr>
        <w:pStyle w:val="a5"/>
        <w:shd w:val="clear" w:color="auto" w:fill="FFFFFF"/>
        <w:spacing w:before="0" w:beforeAutospacing="0" w:after="0" w:afterAutospacing="0" w:line="360" w:lineRule="auto"/>
        <w:jc w:val="center"/>
        <w:rPr>
          <w:rFonts w:ascii="微软雅黑" w:eastAsia="微软雅黑" w:hAnsi="微软雅黑"/>
          <w:color w:val="333333"/>
          <w:sz w:val="36"/>
          <w:szCs w:val="27"/>
        </w:rPr>
      </w:pPr>
      <w:r w:rsidRPr="003874AE">
        <w:rPr>
          <w:rStyle w:val="a6"/>
          <w:rFonts w:ascii="微软雅黑" w:eastAsia="微软雅黑" w:hAnsi="微软雅黑" w:hint="eastAsia"/>
          <w:color w:val="333333"/>
          <w:sz w:val="36"/>
          <w:szCs w:val="27"/>
        </w:rPr>
        <w:t>习近平在中央人才工作会议上强调</w:t>
      </w:r>
    </w:p>
    <w:p w:rsidR="00326CA7" w:rsidRPr="003874AE" w:rsidRDefault="00326CA7" w:rsidP="00326CA7">
      <w:pPr>
        <w:pStyle w:val="a5"/>
        <w:shd w:val="clear" w:color="auto" w:fill="FFFFFF"/>
        <w:spacing w:before="0" w:beforeAutospacing="0" w:after="0" w:afterAutospacing="0" w:line="360" w:lineRule="auto"/>
        <w:jc w:val="center"/>
        <w:rPr>
          <w:rFonts w:ascii="微软雅黑" w:eastAsia="微软雅黑" w:hAnsi="微软雅黑"/>
          <w:color w:val="333333"/>
          <w:sz w:val="36"/>
          <w:szCs w:val="27"/>
        </w:rPr>
      </w:pPr>
      <w:r w:rsidRPr="003874AE">
        <w:rPr>
          <w:rStyle w:val="a6"/>
          <w:rFonts w:ascii="微软雅黑" w:eastAsia="微软雅黑" w:hAnsi="微软雅黑" w:hint="eastAsia"/>
          <w:color w:val="333333"/>
          <w:sz w:val="36"/>
          <w:szCs w:val="27"/>
        </w:rPr>
        <w:t>深入实施新时代人才强国战略</w:t>
      </w:r>
    </w:p>
    <w:p w:rsidR="00326CA7" w:rsidRPr="003874AE" w:rsidRDefault="00326CA7" w:rsidP="00326CA7">
      <w:pPr>
        <w:pStyle w:val="a5"/>
        <w:shd w:val="clear" w:color="auto" w:fill="FFFFFF"/>
        <w:spacing w:before="0" w:beforeAutospacing="0" w:after="0" w:afterAutospacing="0" w:line="360" w:lineRule="auto"/>
        <w:jc w:val="center"/>
        <w:rPr>
          <w:rFonts w:ascii="微软雅黑" w:eastAsia="微软雅黑" w:hAnsi="微软雅黑"/>
          <w:color w:val="333333"/>
          <w:sz w:val="36"/>
          <w:szCs w:val="27"/>
        </w:rPr>
      </w:pPr>
      <w:r w:rsidRPr="003874AE">
        <w:rPr>
          <w:rStyle w:val="a6"/>
          <w:rFonts w:ascii="微软雅黑" w:eastAsia="微软雅黑" w:hAnsi="微软雅黑" w:hint="eastAsia"/>
          <w:color w:val="333333"/>
          <w:sz w:val="36"/>
          <w:szCs w:val="27"/>
        </w:rPr>
        <w:t>加快建设世界重要人才中心和创新高地</w:t>
      </w:r>
    </w:p>
    <w:p w:rsidR="0031554D" w:rsidRDefault="0031554D"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326CA7" w:rsidRPr="00301842" w:rsidRDefault="00326CA7" w:rsidP="00326CA7">
      <w:pPr>
        <w:pStyle w:val="phototitle"/>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在讲话中指出，在百年奋斗历程中，我们党始终重视培养人才、团结人才、引领人才、成就人才，团结和支持各方面人才为党和人民事业建功立业。党的十八大以来，党中央作出人才是实现民族振兴、赢得国际竞争主动的战略资源的重大判断，作出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w:t>
      </w:r>
      <w:r w:rsidRPr="00301842">
        <w:rPr>
          <w:rFonts w:ascii="仿宋" w:eastAsia="仿宋" w:hAnsi="仿宋" w:hint="eastAsia"/>
          <w:color w:val="333333"/>
          <w:sz w:val="32"/>
          <w:szCs w:val="32"/>
        </w:rPr>
        <w:lastRenderedPageBreak/>
        <w:t>化、作用日益突出的人才队伍，我国人才工作站在一个新的历史起点上。</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指出，党的十八大以来，党中央深刻回答了为什么建设人才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爱才敬才用才的环境，八是坚持弘扬科学家精神。以上8条，是我们对我国人才事业发展规律性认识的深化，要始终坚持并不断丰富发展。</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lastRenderedPageBreak/>
        <w:t>习近平强调，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习近平强调，要深化人才发展体制机制改革。要根据需要和实际向用人主体充分授权，发挥用人主体在人才培</w:t>
      </w:r>
      <w:r w:rsidRPr="00301842">
        <w:rPr>
          <w:rFonts w:ascii="仿宋" w:eastAsia="仿宋" w:hAnsi="仿宋" w:hint="eastAsia"/>
          <w:color w:val="333333"/>
          <w:sz w:val="32"/>
          <w:szCs w:val="32"/>
        </w:rPr>
        <w:lastRenderedPageBreak/>
        <w:t>养、引进、使用中的积极作用。用人主体要发挥主观能动性，增强服务意识和保障能力，建立有效的自我约束和外部监督机制，确保下放的权限接得住、用得好。用人单位要切实履行好主体责任，用不好授权、履责不到位的要问责。要积极为人才松绑，完善人才管理制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加快建立以创新价值、能力、贡献为导向的人才评价体系，形成并实施有利于科技人才潜心研究和创新的评价体系。</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习近平强调，要打造大批一流科技领军人才和创新团队，发挥国家实验室、国家科研机构、高水平研究型大</w:t>
      </w:r>
      <w:r w:rsidRPr="00301842">
        <w:rPr>
          <w:rFonts w:ascii="仿宋" w:eastAsia="仿宋" w:hAnsi="仿宋" w:hint="eastAsia"/>
          <w:color w:val="333333"/>
          <w:sz w:val="32"/>
          <w:szCs w:val="32"/>
        </w:rPr>
        <w:lastRenderedPageBreak/>
        <w:t>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献、具有突出技术创新能力、善于解决复杂工程问题的工程师队伍。要调动好高校和企业两个积极性，实现产学研深度融合。</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指出，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w:t>
      </w:r>
      <w:r w:rsidRPr="00301842">
        <w:rPr>
          <w:rFonts w:ascii="仿宋" w:eastAsia="仿宋" w:hAnsi="仿宋" w:hint="eastAsia"/>
          <w:color w:val="333333"/>
          <w:sz w:val="32"/>
          <w:szCs w:val="32"/>
        </w:rPr>
        <w:lastRenderedPageBreak/>
        <w:t>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t>习近平指出，各级党委（党组）要完善党委统一领导，组织部门牵头抓总，职能部门各司其职、密切配合，社会力量广泛参与的人才工作格局。各地区各部门要立足实际、突出重点，解决人才反映强烈的实际问题。要加大人才发展投入，提高人才投入效益。各级党委宣传部门，各级政府教育、科技、工信、安全、人社、文旅、国资、金融、外事等部门，要充分发挥职能作用，共同抓好人才工作各项任务落实。</w:t>
      </w:r>
    </w:p>
    <w:p w:rsidR="00326CA7" w:rsidRPr="00301842" w:rsidRDefault="00326CA7" w:rsidP="00326CA7">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301842">
        <w:rPr>
          <w:rFonts w:ascii="仿宋" w:eastAsia="仿宋" w:hAnsi="仿宋" w:hint="eastAsia"/>
          <w:color w:val="333333"/>
          <w:sz w:val="32"/>
          <w:szCs w:val="32"/>
        </w:rPr>
        <w:lastRenderedPageBreak/>
        <w:t>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w:t>
      </w:r>
    </w:p>
    <w:p w:rsidR="00341572" w:rsidRPr="00230B94" w:rsidRDefault="00326CA7" w:rsidP="00230B94">
      <w:pPr>
        <w:pStyle w:val="a5"/>
        <w:shd w:val="clear" w:color="auto" w:fill="FFFFFF"/>
        <w:spacing w:before="0" w:beforeAutospacing="0" w:after="0" w:afterAutospacing="0"/>
        <w:ind w:firstLineChars="200" w:firstLine="640"/>
        <w:rPr>
          <w:rFonts w:ascii="仿宋" w:eastAsia="仿宋" w:hAnsi="仿宋" w:hint="eastAsia"/>
          <w:color w:val="333333"/>
          <w:sz w:val="32"/>
          <w:szCs w:val="32"/>
        </w:rPr>
      </w:pPr>
      <w:r w:rsidRPr="00301842">
        <w:rPr>
          <w:rFonts w:ascii="仿宋" w:eastAsia="仿宋" w:hAnsi="仿宋" w:hint="eastAsia"/>
          <w:color w:val="333333"/>
          <w:sz w:val="32"/>
          <w:szCs w:val="32"/>
        </w:rPr>
        <w:t>王沪宁在总结讲话中表示，习近平总书记重要讲话高屋建瓴、视野宏大、内涵丰富、思想深刻，科学回答了新时代人才工作的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w:t>
      </w:r>
      <w:bookmarkStart w:id="0" w:name="_GoBack"/>
      <w:bookmarkEnd w:id="0"/>
    </w:p>
    <w:sectPr w:rsidR="00341572" w:rsidRPr="00230B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59" w:rsidRDefault="00C94159" w:rsidP="00326CA7">
      <w:r>
        <w:separator/>
      </w:r>
    </w:p>
  </w:endnote>
  <w:endnote w:type="continuationSeparator" w:id="0">
    <w:p w:rsidR="00C94159" w:rsidRDefault="00C94159" w:rsidP="0032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59" w:rsidRDefault="00C94159" w:rsidP="00326CA7">
      <w:r>
        <w:separator/>
      </w:r>
    </w:p>
  </w:footnote>
  <w:footnote w:type="continuationSeparator" w:id="0">
    <w:p w:rsidR="00C94159" w:rsidRDefault="00C94159" w:rsidP="00326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2"/>
    <w:rsid w:val="00230B94"/>
    <w:rsid w:val="00301842"/>
    <w:rsid w:val="0031554D"/>
    <w:rsid w:val="00326CA7"/>
    <w:rsid w:val="00341572"/>
    <w:rsid w:val="00341BF6"/>
    <w:rsid w:val="003874AE"/>
    <w:rsid w:val="00670C02"/>
    <w:rsid w:val="006B223D"/>
    <w:rsid w:val="00BC5CA8"/>
    <w:rsid w:val="00C9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9C11A-C8FA-4715-8A41-130371DE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CA7"/>
    <w:rPr>
      <w:sz w:val="18"/>
      <w:szCs w:val="18"/>
    </w:rPr>
  </w:style>
  <w:style w:type="paragraph" w:styleId="a4">
    <w:name w:val="footer"/>
    <w:basedOn w:val="a"/>
    <w:link w:val="Char0"/>
    <w:uiPriority w:val="99"/>
    <w:unhideWhenUsed/>
    <w:rsid w:val="00326CA7"/>
    <w:pPr>
      <w:tabs>
        <w:tab w:val="center" w:pos="4153"/>
        <w:tab w:val="right" w:pos="8306"/>
      </w:tabs>
      <w:snapToGrid w:val="0"/>
      <w:jc w:val="left"/>
    </w:pPr>
    <w:rPr>
      <w:sz w:val="18"/>
      <w:szCs w:val="18"/>
    </w:rPr>
  </w:style>
  <w:style w:type="character" w:customStyle="1" w:styleId="Char0">
    <w:name w:val="页脚 Char"/>
    <w:basedOn w:val="a0"/>
    <w:link w:val="a4"/>
    <w:uiPriority w:val="99"/>
    <w:rsid w:val="00326CA7"/>
    <w:rPr>
      <w:sz w:val="18"/>
      <w:szCs w:val="18"/>
    </w:rPr>
  </w:style>
  <w:style w:type="paragraph" w:styleId="a5">
    <w:name w:val="Normal (Web)"/>
    <w:basedOn w:val="a"/>
    <w:uiPriority w:val="99"/>
    <w:unhideWhenUsed/>
    <w:rsid w:val="00326CA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6CA7"/>
    <w:rPr>
      <w:b/>
      <w:bCs/>
    </w:rPr>
  </w:style>
  <w:style w:type="paragraph" w:customStyle="1" w:styleId="phototitle">
    <w:name w:val="photo_title"/>
    <w:basedOn w:val="a"/>
    <w:rsid w:val="00326C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2021-09-30T07:11:00Z</dcterms:created>
  <dcterms:modified xsi:type="dcterms:W3CDTF">2021-10-08T00:39:00Z</dcterms:modified>
</cp:coreProperties>
</file>